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964EA" w14:textId="77777777" w:rsidR="00822DE2" w:rsidRDefault="00C07617">
      <w:pPr>
        <w:spacing w:after="176" w:line="259" w:lineRule="auto"/>
        <w:ind w:left="53" w:firstLine="0"/>
        <w:jc w:val="center"/>
      </w:pPr>
      <w:r>
        <w:rPr>
          <w:sz w:val="24"/>
        </w:rPr>
        <w:t>NOTICE OF INTENTION TO ISSUE CERTIFICATES OF OBLIGATION</w:t>
      </w:r>
    </w:p>
    <w:p w14:paraId="254167AF" w14:textId="77777777" w:rsidR="00822DE2" w:rsidRDefault="00C07617">
      <w:pPr>
        <w:spacing w:after="228"/>
        <w:ind w:left="9" w:firstLine="749"/>
      </w:pPr>
      <w:r>
        <w:t>NOTICE is hereby given that it is the intention of the Commissioners Court of Jim Hogg County, Texas (the "County") to issue interest-bearing Certificates of Obligation of the County to be designated and known as the "JIM HOGG COUNTY, TEXAS CERTIFICATES OF OBLIGATION, SERIES 202 6" (the "Certificates") for the purpose of providing for the payment of contractual obligations to be incurred for the design, planning, acquisition, equipping, construction, and renovation of public property, and designated infrast</w:t>
      </w:r>
      <w:r>
        <w:t>ructure and for other public purposes specifically being (l) renovations and improvements to the County Courthouse, the Courthouse Annex, the County Tax Office, and the County Health and Nutrition Center; (2) County street improvements; (3) purchase of equipment, including dump trucks for the Road and Bridge Department; (4) improvements to baseball field, picnic areas and fencing at County park; and (5) the payment of contractual obligations for professional services in connection with such projects (includ</w:t>
      </w:r>
      <w:r>
        <w:t xml:space="preserve">ing, but not limited to, financial advisory, legal, architectural, and engineering). </w:t>
      </w:r>
      <w:r>
        <w:rPr>
          <w:noProof/>
        </w:rPr>
        <w:drawing>
          <wp:inline distT="0" distB="0" distL="0" distR="0" wp14:anchorId="06EC6CF7" wp14:editId="371CEFE9">
            <wp:extent cx="3048" cy="3049"/>
            <wp:effectExtent l="0" t="0" r="0" b="0"/>
            <wp:docPr id="2592" name="Picture 2592"/>
            <wp:cNvGraphicFramePr/>
            <a:graphic xmlns:a="http://schemas.openxmlformats.org/drawingml/2006/main">
              <a:graphicData uri="http://schemas.openxmlformats.org/drawingml/2006/picture">
                <pic:pic xmlns:pic="http://schemas.openxmlformats.org/drawingml/2006/picture">
                  <pic:nvPicPr>
                    <pic:cNvPr id="2592" name="Picture 2592"/>
                    <pic:cNvPicPr/>
                  </pic:nvPicPr>
                  <pic:blipFill>
                    <a:blip r:embed="rId4"/>
                    <a:stretch>
                      <a:fillRect/>
                    </a:stretch>
                  </pic:blipFill>
                  <pic:spPr>
                    <a:xfrm>
                      <a:off x="0" y="0"/>
                      <a:ext cx="3048" cy="3049"/>
                    </a:xfrm>
                    <a:prstGeom prst="rect">
                      <a:avLst/>
                    </a:prstGeom>
                  </pic:spPr>
                </pic:pic>
              </a:graphicData>
            </a:graphic>
          </wp:inline>
        </w:drawing>
      </w:r>
      <w:r>
        <w:t>The Commissioners Court tentatively proposes to authorize the issuance of the Certificates at its regular meeting place at the courtroom on the second floor of the Jim Hogg County Courthouse, 102 East Tilley, Hebbronville, Texas, at a Regular Meeting of the Commissioners Court to be commenced at 9:30 a.m., on the 23rd day of September, 2026, in an amount not to exceed $1,500,000. The Commissioners Court presently proposes to provide for payment of the Certificates by the pledge of an annual ad valorem tax l</w:t>
      </w:r>
      <w:r>
        <w:t>evied upon all taxable property within the County, within the limits prescribed by law, and by a limited pledge of $ 1,000 of the net revenues of the County's Park System. The Certificates are to be issued, and this notice is given, pursuant to Section 271.041, et seq., Texas Local Government Code.</w:t>
      </w:r>
    </w:p>
    <w:p w14:paraId="59337605" w14:textId="77777777" w:rsidR="00822DE2" w:rsidRDefault="00C07617">
      <w:pPr>
        <w:spacing w:after="480" w:line="224" w:lineRule="auto"/>
        <w:ind w:left="0" w:right="34" w:firstLine="744"/>
      </w:pPr>
      <w:r>
        <w:rPr>
          <w:sz w:val="24"/>
        </w:rPr>
        <w:t>In accordance with the provisions of Subchapter C of Chapter 271, Texas Local Government Code, as amended ("Chapter 271"), the following information has been provided by the County. The current principal of all outstanding debt obligations of the County payable from ad valorem taxes is $895,000.00, the combined principal and interest required to pay all currently outstanding debt obligations of the County on time and in full is S 1,016,332.00, the estimated combined principal and interest required to pay th</w:t>
      </w:r>
      <w:r>
        <w:rPr>
          <w:sz w:val="24"/>
        </w:rPr>
        <w:t>e Certificates of Obligation on time and in full is $ 2, 146,541.67, the estimated interest rate for the Certificates of Obligation is 5.00% and the maximum maturity date of the Certificates of Obligation will not exceed August l, 2041. Market conditions affecting interest rates vary based on a number of factors beyond the control of the County, and the County cannot and does not guarantee a particular interest rate associated with the Certificates of Obligation. The resolution designating certain outstandi</w:t>
      </w:r>
      <w:r>
        <w:rPr>
          <w:sz w:val="24"/>
        </w:rPr>
        <w:t>ng debt obligations of the County as self-supporting for purposes of Chapter 271 is available upon request sent to the County at the address noted above.</w:t>
      </w:r>
    </w:p>
    <w:p w14:paraId="264388AB" w14:textId="5DCED4AF" w:rsidR="00822DE2" w:rsidRPr="00ED1EE8" w:rsidRDefault="00ED1EE8">
      <w:pPr>
        <w:ind w:left="5895"/>
        <w:rPr>
          <w:u w:val="single"/>
        </w:rPr>
      </w:pPr>
      <w:r>
        <w:rPr>
          <w:noProof/>
          <w:u w:val="single"/>
        </w:rPr>
        <w:t>/s/ Juan Carlos Guerra</w:t>
      </w:r>
      <w:r>
        <w:rPr>
          <w:noProof/>
          <w:u w:val="single"/>
        </w:rPr>
        <w:tab/>
      </w:r>
      <w:r>
        <w:rPr>
          <w:noProof/>
          <w:u w:val="single"/>
        </w:rPr>
        <w:tab/>
      </w:r>
      <w:r>
        <w:rPr>
          <w:noProof/>
          <w:u w:val="single"/>
        </w:rPr>
        <w:tab/>
      </w:r>
    </w:p>
    <w:p w14:paraId="07DEBC5A" w14:textId="77777777" w:rsidR="00822DE2" w:rsidRDefault="00C07617">
      <w:pPr>
        <w:spacing w:after="0" w:line="259" w:lineRule="auto"/>
        <w:ind w:left="0" w:right="72" w:firstLine="0"/>
        <w:jc w:val="right"/>
      </w:pPr>
      <w:r>
        <w:t>County Judge, Jim Hogg County, Texas</w:t>
      </w:r>
    </w:p>
    <w:sectPr w:rsidR="00822DE2">
      <w:pgSz w:w="12240" w:h="15840"/>
      <w:pgMar w:top="1440" w:right="1387" w:bottom="144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E2"/>
    <w:rsid w:val="00717956"/>
    <w:rsid w:val="00822DE2"/>
    <w:rsid w:val="00C07617"/>
    <w:rsid w:val="00ED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21D5"/>
  <w15:docId w15:val="{8380A191-7C13-4ADB-BC46-A7B3493E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19" w:lineRule="auto"/>
      <w:ind w:left="34"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2739</Characters>
  <Application>Microsoft Office Word</Application>
  <DocSecurity>4</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Salinas</dc:creator>
  <cp:keywords/>
  <cp:lastModifiedBy>Mariela Salinas</cp:lastModifiedBy>
  <cp:revision>2</cp:revision>
  <dcterms:created xsi:type="dcterms:W3CDTF">2026-08-03T21:38:00Z</dcterms:created>
  <dcterms:modified xsi:type="dcterms:W3CDTF">2026-08-03T21:38:00Z</dcterms:modified>
</cp:coreProperties>
</file>